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1B5F" w14:textId="0797B918" w:rsidR="00495AB4" w:rsidRPr="00F33F0D" w:rsidRDefault="00692DBD">
      <w:pPr>
        <w:rPr>
          <w:rFonts w:asciiTheme="minorEastAsia" w:hAnsiTheme="minorEastAsia"/>
        </w:rPr>
      </w:pPr>
      <w:r>
        <w:rPr>
          <w:rFonts w:asciiTheme="minorEastAsia" w:hAnsiTheme="minorEastAsia" w:hint="eastAsia"/>
        </w:rPr>
        <w:t>公益</w:t>
      </w:r>
      <w:r w:rsidR="00F67D61">
        <w:rPr>
          <w:rFonts w:asciiTheme="minorEastAsia" w:hAnsiTheme="minorEastAsia" w:hint="eastAsia"/>
        </w:rPr>
        <w:t>財団法人古泉財団</w:t>
      </w:r>
    </w:p>
    <w:p w14:paraId="0EE105CC" w14:textId="62A48D7B" w:rsidR="005F100D" w:rsidRPr="00F33F0D" w:rsidRDefault="00F67D61">
      <w:pPr>
        <w:rPr>
          <w:rFonts w:asciiTheme="minorEastAsia" w:hAnsiTheme="minorEastAsia"/>
        </w:rPr>
      </w:pPr>
      <w:r>
        <w:rPr>
          <w:rFonts w:asciiTheme="minorEastAsia" w:hAnsiTheme="minorEastAsia" w:hint="eastAsia"/>
        </w:rPr>
        <w:t>代表理事　古泉　肇</w:t>
      </w:r>
      <w:r w:rsidR="005F100D" w:rsidRPr="00F33F0D">
        <w:rPr>
          <w:rFonts w:asciiTheme="minorEastAsia" w:hAnsiTheme="minorEastAsia" w:hint="eastAsia"/>
        </w:rPr>
        <w:t xml:space="preserve">　殿</w:t>
      </w:r>
    </w:p>
    <w:p w14:paraId="69A8275E" w14:textId="77777777" w:rsidR="005F100D" w:rsidRPr="00F33F0D" w:rsidRDefault="005F100D" w:rsidP="005F100D">
      <w:pPr>
        <w:rPr>
          <w:rFonts w:asciiTheme="minorEastAsia" w:hAnsiTheme="minorEastAsia"/>
          <w:sz w:val="28"/>
        </w:rPr>
      </w:pPr>
    </w:p>
    <w:p w14:paraId="72FB2D31" w14:textId="2729203E" w:rsidR="005F100D" w:rsidRPr="00F33F0D" w:rsidRDefault="00495AB4" w:rsidP="005F100D">
      <w:pPr>
        <w:jc w:val="center"/>
        <w:rPr>
          <w:rFonts w:asciiTheme="minorEastAsia" w:hAnsiTheme="minorEastAsia"/>
          <w:sz w:val="28"/>
        </w:rPr>
      </w:pPr>
      <w:r>
        <w:rPr>
          <w:rFonts w:asciiTheme="minorEastAsia" w:hAnsiTheme="minorEastAsia" w:hint="eastAsia"/>
          <w:sz w:val="28"/>
        </w:rPr>
        <w:t>奨学金復活願</w:t>
      </w:r>
    </w:p>
    <w:p w14:paraId="2901AE28" w14:textId="77777777" w:rsidR="005F100D" w:rsidRPr="00F33F0D" w:rsidRDefault="005F100D" w:rsidP="005F100D">
      <w:pPr>
        <w:rPr>
          <w:rFonts w:asciiTheme="minorEastAsia" w:hAnsiTheme="minorEastAsia"/>
        </w:rPr>
      </w:pPr>
    </w:p>
    <w:p w14:paraId="40830A06" w14:textId="77777777" w:rsidR="005F100D" w:rsidRDefault="005F100D" w:rsidP="005F100D">
      <w:pPr>
        <w:rPr>
          <w:rFonts w:asciiTheme="minorEastAsia" w:hAnsiTheme="minorEastAsia"/>
        </w:rPr>
      </w:pPr>
    </w:p>
    <w:p w14:paraId="7E246BAE" w14:textId="77777777" w:rsidR="005F100D" w:rsidRPr="004421D6" w:rsidRDefault="004421D6" w:rsidP="00396442">
      <w:pPr>
        <w:ind w:firstLineChars="100" w:firstLine="210"/>
        <w:rPr>
          <w:rFonts w:asciiTheme="minorEastAsia" w:hAnsiTheme="minorEastAsia"/>
        </w:rPr>
      </w:pPr>
      <w:r w:rsidRPr="004421D6">
        <w:rPr>
          <w:rFonts w:asciiTheme="minorEastAsia" w:hAnsiTheme="minorEastAsia" w:hint="eastAsia"/>
        </w:rPr>
        <w:t>貴財団の</w:t>
      </w:r>
      <w:r w:rsidR="00DC6D1B">
        <w:rPr>
          <w:rFonts w:asciiTheme="minorEastAsia" w:hAnsiTheme="minorEastAsia" w:hint="eastAsia"/>
        </w:rPr>
        <w:t>奨学金規程第12条の規定により、奨学金の休止又は停止</w:t>
      </w:r>
      <w:r w:rsidR="00495AB4">
        <w:rPr>
          <w:rFonts w:asciiTheme="minorEastAsia" w:hAnsiTheme="minorEastAsia" w:hint="eastAsia"/>
        </w:rPr>
        <w:t>事由が止んだため、</w:t>
      </w:r>
      <w:r w:rsidR="00D433C0">
        <w:rPr>
          <w:rFonts w:asciiTheme="minorEastAsia" w:hAnsiTheme="minorEastAsia" w:hint="eastAsia"/>
        </w:rPr>
        <w:t>奨学金の</w:t>
      </w:r>
      <w:r w:rsidR="00396442">
        <w:rPr>
          <w:rFonts w:asciiTheme="minorEastAsia" w:hAnsiTheme="minorEastAsia" w:hint="eastAsia"/>
        </w:rPr>
        <w:t>復活を願いたく、</w:t>
      </w:r>
      <w:r>
        <w:rPr>
          <w:rFonts w:asciiTheme="minorEastAsia" w:hAnsiTheme="minorEastAsia" w:hint="eastAsia"/>
        </w:rPr>
        <w:t>別添の書類</w:t>
      </w:r>
      <w:r w:rsidR="00396442">
        <w:rPr>
          <w:rFonts w:asciiTheme="minorEastAsia" w:hAnsiTheme="minorEastAsia" w:hint="eastAsia"/>
        </w:rPr>
        <w:t>を提出いたします。</w:t>
      </w:r>
    </w:p>
    <w:p w14:paraId="5643FACE" w14:textId="77777777" w:rsidR="004421D6" w:rsidRDefault="004421D6" w:rsidP="005F100D">
      <w:pPr>
        <w:rPr>
          <w:rFonts w:asciiTheme="minorEastAsia" w:hAnsiTheme="minorEastAsia"/>
        </w:rPr>
      </w:pPr>
    </w:p>
    <w:p w14:paraId="08F98FC6" w14:textId="77777777" w:rsidR="00620FE0" w:rsidRPr="00D433C0" w:rsidRDefault="00620FE0" w:rsidP="005F100D">
      <w:pPr>
        <w:rPr>
          <w:rFonts w:asciiTheme="minorEastAsia" w:hAnsiTheme="minorEastAsia"/>
        </w:rPr>
      </w:pPr>
    </w:p>
    <w:p w14:paraId="690D57B9" w14:textId="77777777" w:rsidR="004421D6" w:rsidRDefault="004421D6" w:rsidP="005F100D">
      <w:pPr>
        <w:rPr>
          <w:rFonts w:asciiTheme="minorEastAsia" w:hAnsiTheme="minorEastAsia"/>
        </w:rPr>
      </w:pPr>
      <w:r>
        <w:rPr>
          <w:rFonts w:asciiTheme="minorEastAsia" w:hAnsiTheme="minorEastAsia" w:hint="eastAsia"/>
        </w:rPr>
        <w:t>＜添付書類＞</w:t>
      </w:r>
    </w:p>
    <w:p w14:paraId="3FEB4845" w14:textId="77777777" w:rsidR="004421D6" w:rsidRDefault="00F67D61" w:rsidP="005F100D">
      <w:pPr>
        <w:rPr>
          <w:rFonts w:asciiTheme="minorEastAsia" w:hAnsiTheme="minorEastAsia"/>
        </w:rPr>
      </w:pPr>
      <w:r>
        <w:rPr>
          <w:rFonts w:asciiTheme="minorEastAsia" w:hAnsiTheme="minorEastAsia" w:hint="eastAsia"/>
        </w:rPr>
        <w:t>・</w:t>
      </w:r>
      <w:r w:rsidR="00D433C0">
        <w:rPr>
          <w:rFonts w:asciiTheme="minorEastAsia" w:hAnsiTheme="minorEastAsia" w:hint="eastAsia"/>
        </w:rPr>
        <w:t>休止又は停止事由が止んだことがわかる資料（復学したことがわかる資料）</w:t>
      </w:r>
    </w:p>
    <w:p w14:paraId="404066C4" w14:textId="77777777" w:rsidR="005F100D" w:rsidRDefault="005F100D" w:rsidP="00CA3DFC">
      <w:pPr>
        <w:rPr>
          <w:rFonts w:asciiTheme="minorEastAsia" w:hAnsiTheme="minorEastAsia"/>
        </w:rPr>
      </w:pPr>
    </w:p>
    <w:p w14:paraId="01B35608" w14:textId="77777777" w:rsidR="00620FE0" w:rsidRPr="00F33F0D" w:rsidRDefault="00620FE0" w:rsidP="00CA3DFC">
      <w:pPr>
        <w:rPr>
          <w:rFonts w:asciiTheme="minorEastAsia" w:hAnsiTheme="minorEastAsia"/>
        </w:rPr>
      </w:pPr>
    </w:p>
    <w:p w14:paraId="57F828CD" w14:textId="45CA68B4" w:rsidR="005F100D" w:rsidRPr="00F33F0D" w:rsidRDefault="00CA3DFC" w:rsidP="00076C42">
      <w:pPr>
        <w:pStyle w:val="a5"/>
        <w:rPr>
          <w:rFonts w:asciiTheme="minorEastAsia" w:eastAsiaTheme="minorEastAsia" w:hAnsiTheme="minorEastAsia"/>
        </w:rPr>
      </w:pPr>
      <w:r w:rsidRPr="00F33F0D">
        <w:rPr>
          <w:rFonts w:asciiTheme="minorEastAsia" w:eastAsiaTheme="minorEastAsia" w:hAnsiTheme="minorEastAsia" w:hint="eastAsia"/>
        </w:rPr>
        <w:t>以上</w:t>
      </w:r>
    </w:p>
    <w:p w14:paraId="66422DA5" w14:textId="77777777" w:rsidR="00076C42" w:rsidRPr="00F33F0D" w:rsidRDefault="00076C42" w:rsidP="00CA3DFC">
      <w:pPr>
        <w:jc w:val="right"/>
        <w:rPr>
          <w:rFonts w:asciiTheme="minorEastAsia" w:hAnsiTheme="minorEastAsia"/>
        </w:rPr>
      </w:pPr>
    </w:p>
    <w:p w14:paraId="13DDF660" w14:textId="77777777" w:rsidR="00076C42" w:rsidRPr="00F33F0D" w:rsidRDefault="00076C42" w:rsidP="00CA3DFC">
      <w:pPr>
        <w:jc w:val="right"/>
        <w:rPr>
          <w:rFonts w:asciiTheme="minorEastAsia" w:hAnsiTheme="minorEastAsia"/>
        </w:rPr>
      </w:pPr>
    </w:p>
    <w:p w14:paraId="454175C6" w14:textId="1BAE72F3" w:rsidR="00E65300" w:rsidRPr="00F33F0D" w:rsidRDefault="002217F3" w:rsidP="00E65300">
      <w:pPr>
        <w:jc w:val="left"/>
        <w:rPr>
          <w:rFonts w:asciiTheme="minorEastAsia" w:hAnsiTheme="minorEastAsia"/>
        </w:rPr>
      </w:pPr>
      <w:r>
        <w:rPr>
          <w:rFonts w:asciiTheme="minorEastAsia" w:hAnsiTheme="minorEastAsia" w:hint="eastAsia"/>
        </w:rPr>
        <w:t xml:space="preserve">　　</w:t>
      </w:r>
      <w:r w:rsidR="00416D9E">
        <w:rPr>
          <w:rFonts w:asciiTheme="minorEastAsia" w:hAnsiTheme="minorEastAsia" w:hint="eastAsia"/>
        </w:rPr>
        <w:t xml:space="preserve">　　</w:t>
      </w:r>
      <w:r>
        <w:rPr>
          <w:rFonts w:asciiTheme="minorEastAsia" w:hAnsiTheme="minorEastAsia" w:hint="eastAsia"/>
        </w:rPr>
        <w:t xml:space="preserve">年　　月　　</w:t>
      </w:r>
      <w:r w:rsidR="00E65300" w:rsidRPr="00F33F0D">
        <w:rPr>
          <w:rFonts w:asciiTheme="minorEastAsia" w:hAnsiTheme="minorEastAsia" w:hint="eastAsia"/>
        </w:rPr>
        <w:t>日</w:t>
      </w:r>
    </w:p>
    <w:p w14:paraId="7B500FE8" w14:textId="77777777" w:rsidR="008D4BC0" w:rsidRPr="00396442" w:rsidRDefault="008D4BC0" w:rsidP="00CA3DFC">
      <w:pPr>
        <w:jc w:val="right"/>
        <w:rPr>
          <w:rFonts w:asciiTheme="minorEastAsia" w:hAnsiTheme="minorEastAsia"/>
        </w:rPr>
      </w:pPr>
    </w:p>
    <w:p w14:paraId="497F3576" w14:textId="77777777" w:rsidR="00E5670A" w:rsidRPr="00F33F0D" w:rsidRDefault="00E5670A" w:rsidP="00E5670A">
      <w:pPr>
        <w:rPr>
          <w:rFonts w:asciiTheme="minorEastAsia" w:hAnsiTheme="minorEastAsia"/>
        </w:rPr>
      </w:pPr>
      <w:r w:rsidRPr="00F33F0D">
        <w:rPr>
          <w:rFonts w:asciiTheme="minorEastAsia" w:hAnsiTheme="minorEastAsia" w:hint="eastAsia"/>
        </w:rPr>
        <w:t>（奨学生）</w:t>
      </w:r>
    </w:p>
    <w:p w14:paraId="3032C536" w14:textId="7E4A1715" w:rsidR="00E5670A" w:rsidRPr="00F33F0D" w:rsidRDefault="00E5670A" w:rsidP="00E5670A">
      <w:pPr>
        <w:ind w:firstLineChars="100" w:firstLine="210"/>
        <w:rPr>
          <w:rFonts w:asciiTheme="minorEastAsia" w:hAnsiTheme="minorEastAsia"/>
        </w:rPr>
      </w:pPr>
      <w:r w:rsidRPr="00F33F0D">
        <w:rPr>
          <w:rFonts w:asciiTheme="minorEastAsia" w:hAnsiTheme="minorEastAsia" w:hint="eastAsia"/>
        </w:rPr>
        <w:t xml:space="preserve">現住所　　　　　　　　</w:t>
      </w:r>
      <w:r w:rsidR="008D4BC0">
        <w:rPr>
          <w:rFonts w:asciiTheme="minorEastAsia" w:hAnsiTheme="minorEastAsia" w:hint="eastAsia"/>
        </w:rPr>
        <w:t xml:space="preserve">　</w:t>
      </w:r>
      <w:r w:rsidRPr="00F33F0D">
        <w:rPr>
          <w:rFonts w:asciiTheme="minorEastAsia" w:hAnsiTheme="minorEastAsia" w:hint="eastAsia"/>
          <w:u w:val="single"/>
        </w:rPr>
        <w:t xml:space="preserve">　　　　　　　　　　　　　　　　　　　　　　　　　　</w:t>
      </w:r>
    </w:p>
    <w:p w14:paraId="26C47E30" w14:textId="77777777" w:rsidR="00E5670A" w:rsidRPr="00F33F0D" w:rsidRDefault="00E5670A" w:rsidP="00E5670A">
      <w:pPr>
        <w:rPr>
          <w:rFonts w:asciiTheme="minorEastAsia" w:hAnsiTheme="minorEastAsia"/>
        </w:rPr>
      </w:pPr>
    </w:p>
    <w:p w14:paraId="5B29BB8C" w14:textId="76709EFC" w:rsidR="00E5670A" w:rsidRPr="00F33F0D" w:rsidRDefault="00E5670A" w:rsidP="00E5670A">
      <w:pPr>
        <w:ind w:firstLineChars="100" w:firstLine="210"/>
        <w:rPr>
          <w:rFonts w:asciiTheme="minorEastAsia" w:hAnsiTheme="minorEastAsia"/>
        </w:rPr>
      </w:pPr>
      <w:r w:rsidRPr="00F33F0D">
        <w:rPr>
          <w:rFonts w:asciiTheme="minorEastAsia" w:hAnsiTheme="minorEastAsia" w:hint="eastAsia"/>
        </w:rPr>
        <w:t xml:space="preserve">氏名　　　　　　　　　　</w:t>
      </w:r>
      <w:r w:rsidRPr="00F33F0D">
        <w:rPr>
          <w:rFonts w:asciiTheme="minorEastAsia" w:hAnsiTheme="minorEastAsia" w:hint="eastAsia"/>
          <w:u w:val="single"/>
        </w:rPr>
        <w:t xml:space="preserve">　　　　　　　　　　　　　　　　　　　　　　　　　</w:t>
      </w:r>
      <w:r w:rsidR="00865D2B">
        <w:rPr>
          <w:rFonts w:asciiTheme="minorEastAsia" w:hAnsiTheme="minorEastAsia" w:hint="eastAsia"/>
          <w:u w:val="single"/>
        </w:rPr>
        <w:t>㊞</w:t>
      </w:r>
    </w:p>
    <w:p w14:paraId="6B0CC7F8" w14:textId="77777777" w:rsidR="005F100D" w:rsidRDefault="005F100D" w:rsidP="005F100D">
      <w:pPr>
        <w:rPr>
          <w:rFonts w:asciiTheme="minorEastAsia" w:hAnsiTheme="minorEastAsia"/>
          <w:u w:val="single"/>
        </w:rPr>
      </w:pPr>
    </w:p>
    <w:p w14:paraId="64605453" w14:textId="77777777" w:rsidR="008D4BC0" w:rsidRPr="00F33F0D" w:rsidRDefault="008D4BC0" w:rsidP="005F100D">
      <w:pPr>
        <w:rPr>
          <w:rFonts w:asciiTheme="minorEastAsia" w:hAnsiTheme="minorEastAsia"/>
          <w:u w:val="single"/>
        </w:rPr>
      </w:pPr>
    </w:p>
    <w:p w14:paraId="5E8FEF42" w14:textId="26672AFC" w:rsidR="00CA3DFC" w:rsidRPr="00F33F0D" w:rsidRDefault="00396442" w:rsidP="00CA3DFC">
      <w:pPr>
        <w:ind w:firstLineChars="100" w:firstLine="210"/>
        <w:rPr>
          <w:rFonts w:asciiTheme="minorEastAsia" w:hAnsiTheme="minorEastAsia"/>
        </w:rPr>
      </w:pPr>
      <w:r>
        <w:rPr>
          <w:rFonts w:asciiTheme="minorEastAsia" w:hAnsiTheme="minorEastAsia" w:hint="eastAsia"/>
        </w:rPr>
        <w:t>大学名</w:t>
      </w:r>
      <w:r w:rsidR="00CA3DFC" w:rsidRPr="00F33F0D">
        <w:rPr>
          <w:rFonts w:asciiTheme="minorEastAsia" w:hAnsiTheme="minorEastAsia" w:hint="eastAsia"/>
        </w:rPr>
        <w:t xml:space="preserve">　　　　　　　　</w:t>
      </w:r>
      <w:r w:rsidR="008D4BC0">
        <w:rPr>
          <w:rFonts w:asciiTheme="minorEastAsia" w:hAnsiTheme="minorEastAsia" w:hint="eastAsia"/>
        </w:rPr>
        <w:t xml:space="preserve">　</w:t>
      </w:r>
      <w:r w:rsidR="00CA3DFC" w:rsidRPr="00F33F0D">
        <w:rPr>
          <w:rFonts w:asciiTheme="minorEastAsia" w:hAnsiTheme="minorEastAsia" w:hint="eastAsia"/>
          <w:u w:val="single"/>
        </w:rPr>
        <w:t xml:space="preserve">　　　　　　　　　　　　　　　　　　　　　　　　　　</w:t>
      </w:r>
    </w:p>
    <w:p w14:paraId="52DAA186" w14:textId="77777777" w:rsidR="00CA3DFC" w:rsidRPr="008D4BC0" w:rsidRDefault="00CA3DFC" w:rsidP="00CA3DFC">
      <w:pPr>
        <w:rPr>
          <w:rFonts w:asciiTheme="minorEastAsia" w:hAnsiTheme="minorEastAsia"/>
        </w:rPr>
      </w:pPr>
    </w:p>
    <w:p w14:paraId="287376C2" w14:textId="127568E8" w:rsidR="00CA3DFC" w:rsidRPr="00F33F0D" w:rsidRDefault="008D4BC0" w:rsidP="00CA3DFC">
      <w:pPr>
        <w:ind w:firstLineChars="100" w:firstLine="210"/>
        <w:rPr>
          <w:rFonts w:asciiTheme="minorEastAsia" w:hAnsiTheme="minorEastAsia"/>
        </w:rPr>
      </w:pPr>
      <w:r>
        <w:rPr>
          <w:rFonts w:asciiTheme="minorEastAsia" w:hAnsiTheme="minorEastAsia" w:hint="eastAsia"/>
        </w:rPr>
        <w:t>学長名</w:t>
      </w:r>
      <w:r w:rsidR="00CA3DFC" w:rsidRPr="00F33F0D">
        <w:rPr>
          <w:rFonts w:asciiTheme="minorEastAsia" w:hAnsiTheme="minorEastAsia" w:hint="eastAsia"/>
        </w:rPr>
        <w:t xml:space="preserve">　　　　　　　　</w:t>
      </w:r>
      <w:r>
        <w:rPr>
          <w:rFonts w:asciiTheme="minorEastAsia" w:hAnsiTheme="minorEastAsia" w:hint="eastAsia"/>
        </w:rPr>
        <w:t xml:space="preserve">　</w:t>
      </w:r>
      <w:r w:rsidR="00CA3DFC" w:rsidRPr="00F33F0D">
        <w:rPr>
          <w:rFonts w:asciiTheme="minorEastAsia" w:hAnsiTheme="minorEastAsia" w:hint="eastAsia"/>
          <w:u w:val="single"/>
        </w:rPr>
        <w:t xml:space="preserve">　</w:t>
      </w:r>
      <w:r>
        <w:rPr>
          <w:rFonts w:asciiTheme="minorEastAsia" w:hAnsiTheme="minorEastAsia" w:hint="eastAsia"/>
          <w:u w:val="single"/>
        </w:rPr>
        <w:t xml:space="preserve">　</w:t>
      </w:r>
      <w:r w:rsidR="00CA3DFC" w:rsidRPr="00F33F0D">
        <w:rPr>
          <w:rFonts w:asciiTheme="minorEastAsia" w:hAnsiTheme="minorEastAsia" w:hint="eastAsia"/>
          <w:u w:val="single"/>
        </w:rPr>
        <w:t xml:space="preserve">　　　　　　　　　　　　　　　　　　　　　　　</w:t>
      </w:r>
      <w:r w:rsidR="00865D2B">
        <w:rPr>
          <w:rFonts w:asciiTheme="minorEastAsia" w:hAnsiTheme="minorEastAsia" w:hint="eastAsia"/>
          <w:u w:val="single"/>
        </w:rPr>
        <w:t>㊞</w:t>
      </w:r>
    </w:p>
    <w:p w14:paraId="709FCB96" w14:textId="77777777" w:rsidR="00396442" w:rsidRDefault="00396442" w:rsidP="00F66742">
      <w:pPr>
        <w:jc w:val="left"/>
        <w:rPr>
          <w:rFonts w:asciiTheme="minorEastAsia" w:hAnsiTheme="minorEastAsia"/>
        </w:rPr>
      </w:pPr>
      <w:r>
        <w:rPr>
          <w:rFonts w:asciiTheme="minorEastAsia" w:hAnsiTheme="minorEastAsia"/>
        </w:rPr>
        <w:br w:type="page"/>
      </w:r>
    </w:p>
    <w:p w14:paraId="3D5234E6" w14:textId="77777777" w:rsidR="00F42793" w:rsidRDefault="00692DBD" w:rsidP="00F42793">
      <w:pPr>
        <w:jc w:val="left"/>
        <w:rPr>
          <w:rFonts w:ascii="ＭＳ 明朝" w:eastAsia="ＭＳ 明朝" w:hAnsi="ＭＳ 明朝"/>
        </w:rPr>
      </w:pPr>
      <w:r>
        <w:rPr>
          <w:rFonts w:ascii="ＭＳ 明朝" w:eastAsia="ＭＳ 明朝" w:hAnsi="ＭＳ 明朝" w:hint="eastAsia"/>
        </w:rPr>
        <w:lastRenderedPageBreak/>
        <w:t>公益</w:t>
      </w:r>
      <w:r w:rsidR="00F42793">
        <w:rPr>
          <w:rFonts w:ascii="ＭＳ 明朝" w:eastAsia="ＭＳ 明朝" w:hAnsi="ＭＳ 明朝" w:hint="eastAsia"/>
        </w:rPr>
        <w:t>財団法人古泉育英財団</w:t>
      </w:r>
      <w:r w:rsidR="00F66742">
        <w:rPr>
          <w:rFonts w:ascii="ＭＳ 明朝" w:eastAsia="ＭＳ 明朝" w:hAnsi="ＭＳ 明朝" w:hint="eastAsia"/>
        </w:rPr>
        <w:t>奨学金規程より抜粋</w:t>
      </w:r>
    </w:p>
    <w:p w14:paraId="15C43BB1" w14:textId="77777777" w:rsidR="00F42793" w:rsidRDefault="00F42793" w:rsidP="00F42793">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872" behindDoc="0" locked="0" layoutInCell="1" allowOverlap="1" wp14:anchorId="4C9D44ED" wp14:editId="1C66109A">
                <wp:simplePos x="0" y="0"/>
                <wp:positionH relativeFrom="column">
                  <wp:posOffset>-31750</wp:posOffset>
                </wp:positionH>
                <wp:positionV relativeFrom="paragraph">
                  <wp:posOffset>120650</wp:posOffset>
                </wp:positionV>
                <wp:extent cx="6197600" cy="3771900"/>
                <wp:effectExtent l="0" t="0" r="12700" b="19050"/>
                <wp:wrapNone/>
                <wp:docPr id="6" name="フローチャート: 処理 6"/>
                <wp:cNvGraphicFramePr/>
                <a:graphic xmlns:a="http://schemas.openxmlformats.org/drawingml/2006/main">
                  <a:graphicData uri="http://schemas.microsoft.com/office/word/2010/wordprocessingShape">
                    <wps:wsp>
                      <wps:cNvSpPr/>
                      <wps:spPr>
                        <a:xfrm>
                          <a:off x="0" y="0"/>
                          <a:ext cx="6197600" cy="377190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172C5"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（異動届出）</w:t>
                            </w:r>
                          </w:p>
                          <w:p w14:paraId="106CC91C"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Pr>
                                <w:rFonts w:asciiTheme="minorEastAsia" w:hAnsiTheme="minorEastAsia" w:hint="eastAsia"/>
                                <w:color w:val="000000" w:themeColor="text1"/>
                                <w14:textOutline w14:w="9525" w14:cap="rnd" w14:cmpd="sng" w14:algn="ctr">
                                  <w14:noFill/>
                                  <w14:prstDash w14:val="solid"/>
                                  <w14:bevel/>
                                </w14:textOutline>
                              </w:rPr>
                              <w:t>第</w:t>
                            </w:r>
                            <w:r>
                              <w:rPr>
                                <w:rFonts w:asciiTheme="minorEastAsia" w:hAnsiTheme="minorEastAsia"/>
                                <w:color w:val="000000" w:themeColor="text1"/>
                                <w14:textOutline w14:w="9525" w14:cap="rnd" w14:cmpd="sng" w14:algn="ctr">
                                  <w14:noFill/>
                                  <w14:prstDash w14:val="solid"/>
                                  <w14:bevel/>
                                </w14:textOutline>
                              </w:rPr>
                              <w:t>10条</w:t>
                            </w:r>
                            <w:r>
                              <w:rPr>
                                <w:rFonts w:asciiTheme="minorEastAsia" w:hAnsiTheme="minorEastAsia" w:hint="eastAsia"/>
                                <w:color w:val="000000" w:themeColor="text1"/>
                                <w14:textOutline w14:w="9525" w14:cap="rnd" w14:cmpd="sng" w14:algn="ctr">
                                  <w14:noFill/>
                                  <w14:prstDash w14:val="solid"/>
                                  <w14:bevel/>
                                </w14:textOutline>
                              </w:rPr>
                              <w:t xml:space="preserve"> 奨学生は</w:t>
                            </w:r>
                            <w:r w:rsidRPr="00495AB4">
                              <w:rPr>
                                <w:rFonts w:asciiTheme="minorEastAsia" w:hAnsiTheme="minorEastAsia" w:hint="eastAsia"/>
                                <w:color w:val="000000" w:themeColor="text1"/>
                                <w14:textOutline w14:w="9525" w14:cap="rnd" w14:cmpd="sng" w14:algn="ctr">
                                  <w14:noFill/>
                                  <w14:prstDash w14:val="solid"/>
                                  <w14:bevel/>
                                </w14:textOutline>
                              </w:rPr>
                              <w:t>、次の各号の一に該当する場合は、直ちに届けなければならない。</w:t>
                            </w:r>
                          </w:p>
                          <w:p w14:paraId="386BECF9" w14:textId="77777777" w:rsidR="00495AB4" w:rsidRPr="00495AB4" w:rsidRDefault="00495AB4" w:rsidP="001F2885">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休学・転学又は退学したとき、又は長期にわたって欠席しようとするとき。</w:t>
                            </w:r>
                          </w:p>
                          <w:p w14:paraId="1F6ECFF8" w14:textId="77777777" w:rsidR="00495AB4" w:rsidRPr="00495AB4" w:rsidRDefault="00495AB4" w:rsidP="00495AB4">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外国へ留学しようとするとき。</w:t>
                            </w:r>
                          </w:p>
                          <w:p w14:paraId="792D29D1" w14:textId="77777777" w:rsidR="00495AB4" w:rsidRPr="00495AB4" w:rsidRDefault="00495AB4" w:rsidP="00495AB4">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停学・その他の処分を受けたとき。</w:t>
                            </w:r>
                          </w:p>
                          <w:p w14:paraId="54AA3721" w14:textId="77777777" w:rsidR="00495AB4" w:rsidRPr="00495AB4" w:rsidRDefault="00495AB4" w:rsidP="00495AB4">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氏名・住所・その他重要な事項に変更があったとき。</w:t>
                            </w:r>
                          </w:p>
                          <w:p w14:paraId="2111BEBD"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p>
                          <w:p w14:paraId="40CF12A8" w14:textId="77777777" w:rsidR="00495AB4" w:rsidRDefault="00495AB4" w:rsidP="00495AB4">
                            <w:p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（奨学金の休止</w:t>
                            </w:r>
                            <w:r w:rsidR="00D433C0">
                              <w:rPr>
                                <w:rFonts w:asciiTheme="minorEastAsia" w:hAnsiTheme="minorEastAsia" w:hint="eastAsia"/>
                                <w:color w:val="000000" w:themeColor="text1"/>
                                <w14:textOutline w14:w="9525" w14:cap="rnd" w14:cmpd="sng" w14:algn="ctr">
                                  <w14:noFill/>
                                  <w14:prstDash w14:val="solid"/>
                                  <w14:bevel/>
                                </w14:textOutline>
                              </w:rPr>
                              <w:t>及び</w:t>
                            </w:r>
                            <w:r w:rsidRPr="00495AB4">
                              <w:rPr>
                                <w:rFonts w:asciiTheme="minorEastAsia" w:hAnsiTheme="minorEastAsia" w:hint="eastAsia"/>
                                <w:color w:val="000000" w:themeColor="text1"/>
                                <w14:textOutline w14:w="9525" w14:cap="rnd" w14:cmpd="sng" w14:algn="ctr">
                                  <w14:noFill/>
                                  <w14:prstDash w14:val="solid"/>
                                  <w14:bevel/>
                                </w14:textOutline>
                              </w:rPr>
                              <w:t>停止）</w:t>
                            </w:r>
                          </w:p>
                          <w:p w14:paraId="630B8122"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Pr>
                                <w:rFonts w:asciiTheme="minorEastAsia" w:hAnsiTheme="minorEastAsia" w:hint="eastAsia"/>
                                <w:color w:val="000000" w:themeColor="text1"/>
                                <w14:textOutline w14:w="9525" w14:cap="rnd" w14:cmpd="sng" w14:algn="ctr">
                                  <w14:noFill/>
                                  <w14:prstDash w14:val="solid"/>
                                  <w14:bevel/>
                                </w14:textOutline>
                              </w:rPr>
                              <w:t>第</w:t>
                            </w:r>
                            <w:r>
                              <w:rPr>
                                <w:rFonts w:asciiTheme="minorEastAsia" w:hAnsiTheme="minorEastAsia"/>
                                <w:color w:val="000000" w:themeColor="text1"/>
                                <w14:textOutline w14:w="9525" w14:cap="rnd" w14:cmpd="sng" w14:algn="ctr">
                                  <w14:noFill/>
                                  <w14:prstDash w14:val="solid"/>
                                  <w14:bevel/>
                                </w14:textOutline>
                              </w:rPr>
                              <w:t>11条</w:t>
                            </w:r>
                            <w:r>
                              <w:rPr>
                                <w:rFonts w:asciiTheme="minorEastAsia" w:hAnsiTheme="minorEastAsia" w:hint="eastAsia"/>
                                <w:color w:val="000000" w:themeColor="text1"/>
                                <w14:textOutline w14:w="9525" w14:cap="rnd" w14:cmpd="sng" w14:algn="ctr">
                                  <w14:noFill/>
                                  <w14:prstDash w14:val="solid"/>
                                  <w14:bevel/>
                                </w14:textOutline>
                              </w:rPr>
                              <w:t xml:space="preserve"> </w:t>
                            </w:r>
                            <w:r w:rsidRPr="00495AB4">
                              <w:rPr>
                                <w:rFonts w:asciiTheme="minorEastAsia" w:hAnsiTheme="minorEastAsia" w:hint="eastAsia"/>
                                <w:color w:val="000000" w:themeColor="text1"/>
                                <w14:textOutline w14:w="9525" w14:cap="rnd" w14:cmpd="sng" w14:algn="ctr">
                                  <w14:noFill/>
                                  <w14:prstDash w14:val="solid"/>
                                  <w14:bevel/>
                                </w14:textOutline>
                              </w:rPr>
                              <w:t>奨学生が休学し、又は長期にわたって欠席したときは奨学金の給付を休止する。</w:t>
                            </w:r>
                          </w:p>
                          <w:p w14:paraId="4B65E7D7" w14:textId="77777777" w:rsidR="00495AB4" w:rsidRPr="00495AB4" w:rsidRDefault="00495AB4" w:rsidP="00495AB4">
                            <w:pPr>
                              <w:numPr>
                                <w:ilvl w:val="0"/>
                                <w:numId w:val="9"/>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奨学生の学業又は性行などの状況により指導上必要があると認めたときは、奨学金の給付を停止する。</w:t>
                            </w:r>
                          </w:p>
                          <w:p w14:paraId="1F7C11ED"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p>
                          <w:p w14:paraId="75C87D5F"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（奨学金の復活）</w:t>
                            </w:r>
                          </w:p>
                          <w:p w14:paraId="277EA245" w14:textId="77777777" w:rsidR="00495AB4" w:rsidRPr="00495AB4" w:rsidRDefault="00495AB4" w:rsidP="00495AB4">
                            <w:pPr>
                              <w:ind w:left="840" w:hangingChars="400" w:hanging="840"/>
                              <w:rPr>
                                <w:rFonts w:asciiTheme="minorEastAsia" w:hAnsiTheme="minorEastAsia"/>
                                <w:color w:val="000000" w:themeColor="text1"/>
                                <w14:textOutline w14:w="9525" w14:cap="rnd" w14:cmpd="sng" w14:algn="ctr">
                                  <w14:noFill/>
                                  <w14:prstDash w14:val="solid"/>
                                  <w14:bevel/>
                                </w14:textOutline>
                              </w:rPr>
                            </w:pPr>
                            <w:r>
                              <w:rPr>
                                <w:rFonts w:asciiTheme="minorEastAsia" w:hAnsiTheme="minorEastAsia" w:hint="eastAsia"/>
                                <w:color w:val="000000" w:themeColor="text1"/>
                                <w14:textOutline w14:w="9525" w14:cap="rnd" w14:cmpd="sng" w14:algn="ctr">
                                  <w14:noFill/>
                                  <w14:prstDash w14:val="solid"/>
                                  <w14:bevel/>
                                </w14:textOutline>
                              </w:rPr>
                              <w:t>第12条 前条の</w:t>
                            </w:r>
                            <w:r w:rsidRPr="00495AB4">
                              <w:rPr>
                                <w:rFonts w:asciiTheme="minorEastAsia" w:hAnsiTheme="minorEastAsia" w:hint="eastAsia"/>
                                <w:color w:val="000000" w:themeColor="text1"/>
                                <w14:textOutline w14:w="9525" w14:cap="rnd" w14:cmpd="sng" w14:algn="ctr">
                                  <w14:noFill/>
                                  <w14:prstDash w14:val="solid"/>
                                  <w14:bevel/>
                                </w14:textOutline>
                              </w:rPr>
                              <w:t xml:space="preserve">規定により奨学金の給付を休止又は停止された者が、その事由が止んで </w:t>
                            </w:r>
                            <w:r w:rsidRPr="00495AB4">
                              <w:rPr>
                                <w:rFonts w:asciiTheme="minorEastAsia" w:hAnsiTheme="minorEastAsia"/>
                                <w:color w:val="000000" w:themeColor="text1"/>
                                <w14:textOutline w14:w="9525" w14:cap="rnd" w14:cmpd="sng" w14:algn="ctr">
                                  <w14:noFill/>
                                  <w14:prstDash w14:val="solid"/>
                                  <w14:bevel/>
                                </w14:textOutline>
                              </w:rPr>
                              <w:t xml:space="preserve"> </w:t>
                            </w:r>
                            <w:r w:rsidRPr="00495AB4">
                              <w:rPr>
                                <w:rFonts w:asciiTheme="minorEastAsia" w:hAnsiTheme="minorEastAsia" w:hint="eastAsia"/>
                                <w:color w:val="000000" w:themeColor="text1"/>
                                <w14:textOutline w14:w="9525" w14:cap="rnd" w14:cmpd="sng" w14:algn="ctr">
                                  <w14:noFill/>
                                  <w14:prstDash w14:val="solid"/>
                                  <w14:bevel/>
                                </w14:textOutline>
                              </w:rPr>
                              <w:t>在学大学学長等を経て、この法人に願い出たときは、奨学金の給付を復活することがある。</w:t>
                            </w:r>
                          </w:p>
                          <w:p w14:paraId="4023F52D"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D44ED" id="_x0000_t109" coordsize="21600,21600" o:spt="109" path="m,l,21600r21600,l21600,xe">
                <v:stroke joinstyle="miter"/>
                <v:path gradientshapeok="t" o:connecttype="rect"/>
              </v:shapetype>
              <v:shape id="フローチャート: 処理 6" o:spid="_x0000_s1026" type="#_x0000_t109" style="position:absolute;margin-left:-2.5pt;margin-top:9.5pt;width:488pt;height:2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" filled="f" strokecolor="black [3213]" strokeweight="1pt">
                <v:textbox>
                  <w:txbxContent>
                    <w:p w14:paraId="381172C5"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（異動届出）</w:t>
                      </w:r>
                    </w:p>
                    <w:p w14:paraId="106CC91C"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Pr>
                          <w:rFonts w:asciiTheme="minorEastAsia" w:hAnsiTheme="minorEastAsia" w:hint="eastAsia"/>
                          <w:color w:val="000000" w:themeColor="text1"/>
                          <w14:textOutline w14:w="9525" w14:cap="rnd" w14:cmpd="sng" w14:algn="ctr">
                            <w14:noFill/>
                            <w14:prstDash w14:val="solid"/>
                            <w14:bevel/>
                          </w14:textOutline>
                        </w:rPr>
                        <w:t>第</w:t>
                      </w:r>
                      <w:r>
                        <w:rPr>
                          <w:rFonts w:asciiTheme="minorEastAsia" w:hAnsiTheme="minorEastAsia"/>
                          <w:color w:val="000000" w:themeColor="text1"/>
                          <w14:textOutline w14:w="9525" w14:cap="rnd" w14:cmpd="sng" w14:algn="ctr">
                            <w14:noFill/>
                            <w14:prstDash w14:val="solid"/>
                            <w14:bevel/>
                          </w14:textOutline>
                        </w:rPr>
                        <w:t>10条</w:t>
                      </w:r>
                      <w:r>
                        <w:rPr>
                          <w:rFonts w:asciiTheme="minorEastAsia" w:hAnsiTheme="minorEastAsia" w:hint="eastAsia"/>
                          <w:color w:val="000000" w:themeColor="text1"/>
                          <w14:textOutline w14:w="9525" w14:cap="rnd" w14:cmpd="sng" w14:algn="ctr">
                            <w14:noFill/>
                            <w14:prstDash w14:val="solid"/>
                            <w14:bevel/>
                          </w14:textOutline>
                        </w:rPr>
                        <w:t xml:space="preserve"> 奨学生は</w:t>
                      </w:r>
                      <w:r w:rsidRPr="00495AB4">
                        <w:rPr>
                          <w:rFonts w:asciiTheme="minorEastAsia" w:hAnsiTheme="minorEastAsia" w:hint="eastAsia"/>
                          <w:color w:val="000000" w:themeColor="text1"/>
                          <w14:textOutline w14:w="9525" w14:cap="rnd" w14:cmpd="sng" w14:algn="ctr">
                            <w14:noFill/>
                            <w14:prstDash w14:val="solid"/>
                            <w14:bevel/>
                          </w14:textOutline>
                        </w:rPr>
                        <w:t>、次の各号の一に該当する場合は、直ちに届けなければならない。</w:t>
                      </w:r>
                    </w:p>
                    <w:p w14:paraId="386BECF9" w14:textId="77777777" w:rsidR="00495AB4" w:rsidRPr="00495AB4" w:rsidRDefault="00495AB4" w:rsidP="001F2885">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休学・転学又は退学したとき、又は長期にわたって欠席しようとするとき。</w:t>
                      </w:r>
                    </w:p>
                    <w:p w14:paraId="1F6ECFF8" w14:textId="77777777" w:rsidR="00495AB4" w:rsidRPr="00495AB4" w:rsidRDefault="00495AB4" w:rsidP="00495AB4">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外国へ留学しようとするとき。</w:t>
                      </w:r>
                    </w:p>
                    <w:p w14:paraId="792D29D1" w14:textId="77777777" w:rsidR="00495AB4" w:rsidRPr="00495AB4" w:rsidRDefault="00495AB4" w:rsidP="00495AB4">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停学・その他の処分を受けたとき。</w:t>
                      </w:r>
                    </w:p>
                    <w:p w14:paraId="54AA3721" w14:textId="77777777" w:rsidR="00495AB4" w:rsidRPr="00495AB4" w:rsidRDefault="00495AB4" w:rsidP="00495AB4">
                      <w:pPr>
                        <w:numPr>
                          <w:ilvl w:val="0"/>
                          <w:numId w:val="8"/>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氏名・住所・その他重要な事項に変更があったとき。</w:t>
                      </w:r>
                    </w:p>
                    <w:p w14:paraId="2111BEBD"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p>
                    <w:p w14:paraId="40CF12A8" w14:textId="77777777" w:rsidR="00495AB4" w:rsidRDefault="00495AB4" w:rsidP="00495AB4">
                      <w:p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（奨学金の休止</w:t>
                      </w:r>
                      <w:r w:rsidR="00D433C0">
                        <w:rPr>
                          <w:rFonts w:asciiTheme="minorEastAsia" w:hAnsiTheme="minorEastAsia" w:hint="eastAsia"/>
                          <w:color w:val="000000" w:themeColor="text1"/>
                          <w14:textOutline w14:w="9525" w14:cap="rnd" w14:cmpd="sng" w14:algn="ctr">
                            <w14:noFill/>
                            <w14:prstDash w14:val="solid"/>
                            <w14:bevel/>
                          </w14:textOutline>
                        </w:rPr>
                        <w:t>及び</w:t>
                      </w:r>
                      <w:r w:rsidRPr="00495AB4">
                        <w:rPr>
                          <w:rFonts w:asciiTheme="minorEastAsia" w:hAnsiTheme="minorEastAsia" w:hint="eastAsia"/>
                          <w:color w:val="000000" w:themeColor="text1"/>
                          <w14:textOutline w14:w="9525" w14:cap="rnd" w14:cmpd="sng" w14:algn="ctr">
                            <w14:noFill/>
                            <w14:prstDash w14:val="solid"/>
                            <w14:bevel/>
                          </w14:textOutline>
                        </w:rPr>
                        <w:t>停止）</w:t>
                      </w:r>
                    </w:p>
                    <w:p w14:paraId="630B8122"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Pr>
                          <w:rFonts w:asciiTheme="minorEastAsia" w:hAnsiTheme="minorEastAsia" w:hint="eastAsia"/>
                          <w:color w:val="000000" w:themeColor="text1"/>
                          <w14:textOutline w14:w="9525" w14:cap="rnd" w14:cmpd="sng" w14:algn="ctr">
                            <w14:noFill/>
                            <w14:prstDash w14:val="solid"/>
                            <w14:bevel/>
                          </w14:textOutline>
                        </w:rPr>
                        <w:t>第</w:t>
                      </w:r>
                      <w:r>
                        <w:rPr>
                          <w:rFonts w:asciiTheme="minorEastAsia" w:hAnsiTheme="minorEastAsia"/>
                          <w:color w:val="000000" w:themeColor="text1"/>
                          <w14:textOutline w14:w="9525" w14:cap="rnd" w14:cmpd="sng" w14:algn="ctr">
                            <w14:noFill/>
                            <w14:prstDash w14:val="solid"/>
                            <w14:bevel/>
                          </w14:textOutline>
                        </w:rPr>
                        <w:t>11条</w:t>
                      </w:r>
                      <w:r>
                        <w:rPr>
                          <w:rFonts w:asciiTheme="minorEastAsia" w:hAnsiTheme="minorEastAsia" w:hint="eastAsia"/>
                          <w:color w:val="000000" w:themeColor="text1"/>
                          <w14:textOutline w14:w="9525" w14:cap="rnd" w14:cmpd="sng" w14:algn="ctr">
                            <w14:noFill/>
                            <w14:prstDash w14:val="solid"/>
                            <w14:bevel/>
                          </w14:textOutline>
                        </w:rPr>
                        <w:t xml:space="preserve"> </w:t>
                      </w:r>
                      <w:r w:rsidRPr="00495AB4">
                        <w:rPr>
                          <w:rFonts w:asciiTheme="minorEastAsia" w:hAnsiTheme="minorEastAsia" w:hint="eastAsia"/>
                          <w:color w:val="000000" w:themeColor="text1"/>
                          <w14:textOutline w14:w="9525" w14:cap="rnd" w14:cmpd="sng" w14:algn="ctr">
                            <w14:noFill/>
                            <w14:prstDash w14:val="solid"/>
                            <w14:bevel/>
                          </w14:textOutline>
                        </w:rPr>
                        <w:t>奨学生が休学し、又は長期にわたって欠席したときは奨学金の給付を休止する。</w:t>
                      </w:r>
                    </w:p>
                    <w:p w14:paraId="4B65E7D7" w14:textId="77777777" w:rsidR="00495AB4" w:rsidRPr="00495AB4" w:rsidRDefault="00495AB4" w:rsidP="00495AB4">
                      <w:pPr>
                        <w:numPr>
                          <w:ilvl w:val="0"/>
                          <w:numId w:val="9"/>
                        </w:num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奨学生の学業又は性行などの状況により指導上必要があると認めたときは、奨学金の給付を停止する。</w:t>
                      </w:r>
                    </w:p>
                    <w:p w14:paraId="1F7C11ED"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p>
                    <w:p w14:paraId="75C87D5F"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r w:rsidRPr="00495AB4">
                        <w:rPr>
                          <w:rFonts w:asciiTheme="minorEastAsia" w:hAnsiTheme="minorEastAsia" w:hint="eastAsia"/>
                          <w:color w:val="000000" w:themeColor="text1"/>
                          <w14:textOutline w14:w="9525" w14:cap="rnd" w14:cmpd="sng" w14:algn="ctr">
                            <w14:noFill/>
                            <w14:prstDash w14:val="solid"/>
                            <w14:bevel/>
                          </w14:textOutline>
                        </w:rPr>
                        <w:t>（奨学金の復活）</w:t>
                      </w:r>
                    </w:p>
                    <w:p w14:paraId="277EA245" w14:textId="77777777" w:rsidR="00495AB4" w:rsidRPr="00495AB4" w:rsidRDefault="00495AB4" w:rsidP="00495AB4">
                      <w:pPr>
                        <w:ind w:left="840" w:hangingChars="400" w:hanging="840"/>
                        <w:rPr>
                          <w:rFonts w:asciiTheme="minorEastAsia" w:hAnsiTheme="minorEastAsia"/>
                          <w:color w:val="000000" w:themeColor="text1"/>
                          <w14:textOutline w14:w="9525" w14:cap="rnd" w14:cmpd="sng" w14:algn="ctr">
                            <w14:noFill/>
                            <w14:prstDash w14:val="solid"/>
                            <w14:bevel/>
                          </w14:textOutline>
                        </w:rPr>
                      </w:pPr>
                      <w:r>
                        <w:rPr>
                          <w:rFonts w:asciiTheme="minorEastAsia" w:hAnsiTheme="minorEastAsia" w:hint="eastAsia"/>
                          <w:color w:val="000000" w:themeColor="text1"/>
                          <w14:textOutline w14:w="9525" w14:cap="rnd" w14:cmpd="sng" w14:algn="ctr">
                            <w14:noFill/>
                            <w14:prstDash w14:val="solid"/>
                            <w14:bevel/>
                          </w14:textOutline>
                        </w:rPr>
                        <w:t>第12条 前条の</w:t>
                      </w:r>
                      <w:r w:rsidRPr="00495AB4">
                        <w:rPr>
                          <w:rFonts w:asciiTheme="minorEastAsia" w:hAnsiTheme="minorEastAsia" w:hint="eastAsia"/>
                          <w:color w:val="000000" w:themeColor="text1"/>
                          <w14:textOutline w14:w="9525" w14:cap="rnd" w14:cmpd="sng" w14:algn="ctr">
                            <w14:noFill/>
                            <w14:prstDash w14:val="solid"/>
                            <w14:bevel/>
                          </w14:textOutline>
                        </w:rPr>
                        <w:t xml:space="preserve">規定により奨学金の給付を休止又は停止された者が、その事由が止んで </w:t>
                      </w:r>
                      <w:r w:rsidRPr="00495AB4">
                        <w:rPr>
                          <w:rFonts w:asciiTheme="minorEastAsia" w:hAnsiTheme="minorEastAsia"/>
                          <w:color w:val="000000" w:themeColor="text1"/>
                          <w14:textOutline w14:w="9525" w14:cap="rnd" w14:cmpd="sng" w14:algn="ctr">
                            <w14:noFill/>
                            <w14:prstDash w14:val="solid"/>
                            <w14:bevel/>
                          </w14:textOutline>
                        </w:rPr>
                        <w:t xml:space="preserve"> </w:t>
                      </w:r>
                      <w:r w:rsidRPr="00495AB4">
                        <w:rPr>
                          <w:rFonts w:asciiTheme="minorEastAsia" w:hAnsiTheme="minorEastAsia" w:hint="eastAsia"/>
                          <w:color w:val="000000" w:themeColor="text1"/>
                          <w14:textOutline w14:w="9525" w14:cap="rnd" w14:cmpd="sng" w14:algn="ctr">
                            <w14:noFill/>
                            <w14:prstDash w14:val="solid"/>
                            <w14:bevel/>
                          </w14:textOutline>
                        </w:rPr>
                        <w:t>在学大学学長等を経て、この法人に願い出たときは、奨学金の給付を復活することがある。</w:t>
                      </w:r>
                    </w:p>
                    <w:p w14:paraId="4023F52D" w14:textId="77777777" w:rsidR="00495AB4" w:rsidRPr="00495AB4" w:rsidRDefault="00495AB4" w:rsidP="00495AB4">
                      <w:pPr>
                        <w:rPr>
                          <w:rFonts w:asciiTheme="minorEastAsia" w:hAnsiTheme="minorEastAsia"/>
                          <w:color w:val="000000" w:themeColor="text1"/>
                          <w14:textOutline w14:w="9525" w14:cap="rnd" w14:cmpd="sng" w14:algn="ctr">
                            <w14:noFill/>
                            <w14:prstDash w14:val="solid"/>
                            <w14:bevel/>
                          </w14:textOutline>
                        </w:rPr>
                      </w:pPr>
                    </w:p>
                  </w:txbxContent>
                </v:textbox>
              </v:shape>
            </w:pict>
          </mc:Fallback>
        </mc:AlternateContent>
      </w:r>
    </w:p>
    <w:p w14:paraId="2432AA80" w14:textId="77777777" w:rsidR="00F42793" w:rsidRDefault="00F42793" w:rsidP="00F42793">
      <w:pPr>
        <w:jc w:val="left"/>
        <w:rPr>
          <w:rFonts w:ascii="ＭＳ 明朝" w:eastAsia="ＭＳ 明朝" w:hAnsi="ＭＳ 明朝"/>
        </w:rPr>
      </w:pPr>
    </w:p>
    <w:p w14:paraId="46C3C8FD" w14:textId="77777777" w:rsidR="00F42793" w:rsidRDefault="00F42793" w:rsidP="00F42793">
      <w:pPr>
        <w:jc w:val="left"/>
        <w:rPr>
          <w:rFonts w:ascii="ＭＳ 明朝" w:eastAsia="ＭＳ 明朝" w:hAnsi="ＭＳ 明朝"/>
        </w:rPr>
      </w:pPr>
    </w:p>
    <w:p w14:paraId="60027F9B" w14:textId="77777777" w:rsidR="00F42793" w:rsidRDefault="00F42793" w:rsidP="00F42793">
      <w:pPr>
        <w:jc w:val="left"/>
        <w:rPr>
          <w:rFonts w:ascii="ＭＳ 明朝" w:eastAsia="ＭＳ 明朝" w:hAnsi="ＭＳ 明朝"/>
        </w:rPr>
      </w:pPr>
    </w:p>
    <w:p w14:paraId="5AE63426" w14:textId="77777777" w:rsidR="00F42793" w:rsidRDefault="00F42793" w:rsidP="00F42793">
      <w:pPr>
        <w:jc w:val="left"/>
        <w:rPr>
          <w:rFonts w:ascii="ＭＳ 明朝" w:eastAsia="ＭＳ 明朝" w:hAnsi="ＭＳ 明朝"/>
        </w:rPr>
      </w:pPr>
    </w:p>
    <w:p w14:paraId="4C6B83A6" w14:textId="77777777" w:rsidR="00F42793" w:rsidRDefault="00F42793" w:rsidP="00F42793">
      <w:pPr>
        <w:jc w:val="left"/>
        <w:rPr>
          <w:rFonts w:ascii="ＭＳ 明朝" w:eastAsia="ＭＳ 明朝" w:hAnsi="ＭＳ 明朝"/>
        </w:rPr>
      </w:pPr>
    </w:p>
    <w:p w14:paraId="53A65C15" w14:textId="77777777" w:rsidR="00F42793" w:rsidRDefault="00F42793" w:rsidP="00F42793">
      <w:pPr>
        <w:jc w:val="left"/>
        <w:rPr>
          <w:rFonts w:ascii="ＭＳ 明朝" w:eastAsia="ＭＳ 明朝" w:hAnsi="ＭＳ 明朝"/>
        </w:rPr>
      </w:pPr>
    </w:p>
    <w:p w14:paraId="3027773C" w14:textId="77777777" w:rsidR="00F42793" w:rsidRDefault="00F42793" w:rsidP="00F42793">
      <w:pPr>
        <w:jc w:val="left"/>
        <w:rPr>
          <w:rFonts w:ascii="ＭＳ 明朝" w:eastAsia="ＭＳ 明朝" w:hAnsi="ＭＳ 明朝"/>
        </w:rPr>
      </w:pPr>
    </w:p>
    <w:p w14:paraId="7515F7F5" w14:textId="77777777" w:rsidR="00F42793" w:rsidRPr="00F42793" w:rsidRDefault="00F42793" w:rsidP="00F42793">
      <w:pPr>
        <w:rPr>
          <w:rFonts w:asciiTheme="minorEastAsia" w:hAnsiTheme="minorEastAsia"/>
        </w:rPr>
      </w:pPr>
    </w:p>
    <w:p w14:paraId="66D676ED" w14:textId="77777777" w:rsidR="00F66742" w:rsidRPr="00416D9E" w:rsidRDefault="00F66742" w:rsidP="004421D6">
      <w:pPr>
        <w:rPr>
          <w:rFonts w:asciiTheme="minorEastAsia" w:hAnsiTheme="minorEastAsia"/>
          <w:sz w:val="20"/>
        </w:rPr>
      </w:pPr>
    </w:p>
    <w:sectPr w:rsidR="00F66742" w:rsidRPr="00416D9E" w:rsidSect="00E471A2">
      <w:headerReference w:type="default" r:id="rId7"/>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F537" w14:textId="77777777" w:rsidR="00032A10" w:rsidRDefault="00032A10" w:rsidP="00F33F0D">
      <w:r>
        <w:separator/>
      </w:r>
    </w:p>
  </w:endnote>
  <w:endnote w:type="continuationSeparator" w:id="0">
    <w:p w14:paraId="1B337A64" w14:textId="77777777" w:rsidR="00032A10" w:rsidRDefault="00032A10" w:rsidP="00F3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6F31" w14:textId="77777777" w:rsidR="00032A10" w:rsidRDefault="00032A10" w:rsidP="00F33F0D">
      <w:r>
        <w:separator/>
      </w:r>
    </w:p>
  </w:footnote>
  <w:footnote w:type="continuationSeparator" w:id="0">
    <w:p w14:paraId="0134C1EB" w14:textId="77777777" w:rsidR="00032A10" w:rsidRDefault="00032A10" w:rsidP="00F3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0253" w14:textId="7BC1FB04" w:rsidR="00E471A2" w:rsidRDefault="00E471A2">
    <w:pPr>
      <w:pStyle w:val="a8"/>
    </w:pPr>
    <w:r>
      <w:rPr>
        <w:rFonts w:ascii="ＭＳ 明朝" w:hAnsi="ＭＳ 明朝" w:hint="eastAsia"/>
      </w:rPr>
      <w:t>（</w:t>
    </w:r>
    <w:r w:rsidRPr="009F7E06">
      <w:rPr>
        <w:rFonts w:ascii="ＭＳ 明朝" w:hAnsi="ＭＳ 明朝" w:hint="eastAsia"/>
      </w:rPr>
      <w:t>様式第</w:t>
    </w:r>
    <w:r>
      <w:rPr>
        <w:rFonts w:ascii="ＭＳ 明朝" w:hAnsi="ＭＳ 明朝" w:hint="eastAsia"/>
      </w:rPr>
      <w:t>9</w:t>
    </w:r>
    <w:r w:rsidRPr="009F7E06">
      <w:rPr>
        <w:rFonts w:ascii="ＭＳ 明朝" w:hAnsi="ＭＳ 明朝" w:hint="eastAsia"/>
      </w:rPr>
      <w:t>号</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245"/>
    <w:multiLevelType w:val="hybridMultilevel"/>
    <w:tmpl w:val="94A060A8"/>
    <w:lvl w:ilvl="0" w:tplc="9168DBC4">
      <w:start w:val="10"/>
      <w:numFmt w:val="decimal"/>
      <w:lvlText w:val="第%1条"/>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D64CD"/>
    <w:multiLevelType w:val="hybridMultilevel"/>
    <w:tmpl w:val="15DE230A"/>
    <w:lvl w:ilvl="0" w:tplc="9868453A">
      <w:start w:val="10"/>
      <w:numFmt w:val="decimal"/>
      <w:lvlText w:val="第%1条"/>
      <w:lvlJc w:val="left"/>
      <w:pPr>
        <w:ind w:left="420" w:hanging="420"/>
      </w:pPr>
      <w:rPr>
        <w:rFonts w:hint="default"/>
        <w:color w:val="auto"/>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D58AF"/>
    <w:multiLevelType w:val="hybridMultilevel"/>
    <w:tmpl w:val="FCE8F4B8"/>
    <w:lvl w:ilvl="0" w:tplc="32065E8E">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08504E"/>
    <w:multiLevelType w:val="hybridMultilevel"/>
    <w:tmpl w:val="FB906516"/>
    <w:lvl w:ilvl="0" w:tplc="5FF26032">
      <w:start w:val="10"/>
      <w:numFmt w:val="decimal"/>
      <w:lvlText w:val="第%1条"/>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F5978"/>
    <w:multiLevelType w:val="hybridMultilevel"/>
    <w:tmpl w:val="2DC43F56"/>
    <w:lvl w:ilvl="0" w:tplc="7AE87FDC">
      <w:start w:val="1"/>
      <w:numFmt w:val="decimal"/>
      <w:lvlText w:val="(%1)"/>
      <w:lvlJc w:val="left"/>
      <w:pPr>
        <w:ind w:left="1050" w:hanging="420"/>
      </w:pPr>
      <w:rPr>
        <w:rFonts w:ascii="ＭＳ 明朝" w:eastAsia="ＭＳ 明朝"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0886730"/>
    <w:multiLevelType w:val="hybridMultilevel"/>
    <w:tmpl w:val="59F8D5DC"/>
    <w:lvl w:ilvl="0" w:tplc="D3224E04">
      <w:start w:val="10"/>
      <w:numFmt w:val="decimal"/>
      <w:lvlText w:val="第%1条"/>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2F71A7"/>
    <w:multiLevelType w:val="hybridMultilevel"/>
    <w:tmpl w:val="C1EAAB14"/>
    <w:lvl w:ilvl="0" w:tplc="67327434">
      <w:start w:val="14"/>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F4DE8"/>
    <w:multiLevelType w:val="hybridMultilevel"/>
    <w:tmpl w:val="014C4032"/>
    <w:lvl w:ilvl="0" w:tplc="7AE87FDC">
      <w:start w:val="1"/>
      <w:numFmt w:val="decimal"/>
      <w:lvlText w:val="(%1)"/>
      <w:lvlJc w:val="left"/>
      <w:pPr>
        <w:ind w:left="846"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F05D0E"/>
    <w:multiLevelType w:val="hybridMultilevel"/>
    <w:tmpl w:val="60AC13BC"/>
    <w:lvl w:ilvl="0" w:tplc="9300C988">
      <w:start w:val="1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8"/>
  </w:num>
  <w:num w:numId="5">
    <w:abstractNumId w:val="6"/>
  </w:num>
  <w:num w:numId="6">
    <w:abstractNumId w:val="7"/>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0D"/>
    <w:rsid w:val="00016C0E"/>
    <w:rsid w:val="00031B18"/>
    <w:rsid w:val="00032A10"/>
    <w:rsid w:val="00071471"/>
    <w:rsid w:val="00076C42"/>
    <w:rsid w:val="001E1B27"/>
    <w:rsid w:val="001F2885"/>
    <w:rsid w:val="002217F3"/>
    <w:rsid w:val="002B15E4"/>
    <w:rsid w:val="00341375"/>
    <w:rsid w:val="00396442"/>
    <w:rsid w:val="00416D9E"/>
    <w:rsid w:val="004421D6"/>
    <w:rsid w:val="00495AB4"/>
    <w:rsid w:val="005A71FE"/>
    <w:rsid w:val="005C5FB5"/>
    <w:rsid w:val="005D7CE3"/>
    <w:rsid w:val="005F100D"/>
    <w:rsid w:val="00620FE0"/>
    <w:rsid w:val="00656AD4"/>
    <w:rsid w:val="00692DBD"/>
    <w:rsid w:val="00705BA9"/>
    <w:rsid w:val="00763B94"/>
    <w:rsid w:val="00832E7F"/>
    <w:rsid w:val="00865D2B"/>
    <w:rsid w:val="008C1E63"/>
    <w:rsid w:val="008D4BC0"/>
    <w:rsid w:val="00A63067"/>
    <w:rsid w:val="00A663AE"/>
    <w:rsid w:val="00B7188B"/>
    <w:rsid w:val="00C23A68"/>
    <w:rsid w:val="00CA3DFC"/>
    <w:rsid w:val="00D433C0"/>
    <w:rsid w:val="00DC6D1B"/>
    <w:rsid w:val="00E471A2"/>
    <w:rsid w:val="00E5670A"/>
    <w:rsid w:val="00E65300"/>
    <w:rsid w:val="00E940F3"/>
    <w:rsid w:val="00EB1512"/>
    <w:rsid w:val="00F33F0D"/>
    <w:rsid w:val="00F42793"/>
    <w:rsid w:val="00F66742"/>
    <w:rsid w:val="00F67D61"/>
    <w:rsid w:val="00FB1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F0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00D"/>
    <w:pPr>
      <w:jc w:val="center"/>
    </w:pPr>
    <w:rPr>
      <w:rFonts w:ascii="ＭＳ Ｐゴシック" w:eastAsia="ＭＳ Ｐゴシック" w:hAnsi="ＭＳ Ｐゴシック"/>
    </w:rPr>
  </w:style>
  <w:style w:type="character" w:customStyle="1" w:styleId="a4">
    <w:name w:val="記 (文字)"/>
    <w:basedOn w:val="a0"/>
    <w:link w:val="a3"/>
    <w:uiPriority w:val="99"/>
    <w:rsid w:val="005F100D"/>
    <w:rPr>
      <w:rFonts w:ascii="ＭＳ Ｐゴシック" w:eastAsia="ＭＳ Ｐゴシック" w:hAnsi="ＭＳ Ｐゴシック"/>
    </w:rPr>
  </w:style>
  <w:style w:type="paragraph" w:styleId="a5">
    <w:name w:val="Closing"/>
    <w:basedOn w:val="a"/>
    <w:link w:val="a6"/>
    <w:uiPriority w:val="99"/>
    <w:unhideWhenUsed/>
    <w:rsid w:val="005F100D"/>
    <w:pPr>
      <w:jc w:val="right"/>
    </w:pPr>
    <w:rPr>
      <w:rFonts w:ascii="ＭＳ Ｐゴシック" w:eastAsia="ＭＳ Ｐゴシック" w:hAnsi="ＭＳ Ｐゴシック"/>
    </w:rPr>
  </w:style>
  <w:style w:type="character" w:customStyle="1" w:styleId="a6">
    <w:name w:val="結語 (文字)"/>
    <w:basedOn w:val="a0"/>
    <w:link w:val="a5"/>
    <w:uiPriority w:val="99"/>
    <w:rsid w:val="005F100D"/>
    <w:rPr>
      <w:rFonts w:ascii="ＭＳ Ｐゴシック" w:eastAsia="ＭＳ Ｐゴシック" w:hAnsi="ＭＳ Ｐゴシック"/>
    </w:rPr>
  </w:style>
  <w:style w:type="table" w:styleId="a7">
    <w:name w:val="Table Grid"/>
    <w:basedOn w:val="a1"/>
    <w:uiPriority w:val="59"/>
    <w:rsid w:val="00CA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3F0D"/>
    <w:pPr>
      <w:tabs>
        <w:tab w:val="center" w:pos="4252"/>
        <w:tab w:val="right" w:pos="8504"/>
      </w:tabs>
      <w:snapToGrid w:val="0"/>
    </w:pPr>
  </w:style>
  <w:style w:type="character" w:customStyle="1" w:styleId="a9">
    <w:name w:val="ヘッダー (文字)"/>
    <w:basedOn w:val="a0"/>
    <w:link w:val="a8"/>
    <w:uiPriority w:val="99"/>
    <w:rsid w:val="00F33F0D"/>
  </w:style>
  <w:style w:type="paragraph" w:styleId="aa">
    <w:name w:val="footer"/>
    <w:basedOn w:val="a"/>
    <w:link w:val="ab"/>
    <w:uiPriority w:val="99"/>
    <w:unhideWhenUsed/>
    <w:rsid w:val="00F33F0D"/>
    <w:pPr>
      <w:tabs>
        <w:tab w:val="center" w:pos="4252"/>
        <w:tab w:val="right" w:pos="8504"/>
      </w:tabs>
      <w:snapToGrid w:val="0"/>
    </w:pPr>
  </w:style>
  <w:style w:type="character" w:customStyle="1" w:styleId="ab">
    <w:name w:val="フッター (文字)"/>
    <w:basedOn w:val="a0"/>
    <w:link w:val="aa"/>
    <w:uiPriority w:val="99"/>
    <w:rsid w:val="00F33F0D"/>
  </w:style>
  <w:style w:type="paragraph" w:styleId="ac">
    <w:name w:val="List Paragraph"/>
    <w:basedOn w:val="a"/>
    <w:uiPriority w:val="34"/>
    <w:qFormat/>
    <w:rsid w:val="005C5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0913">
      <w:bodyDiv w:val="1"/>
      <w:marLeft w:val="0"/>
      <w:marRight w:val="0"/>
      <w:marTop w:val="0"/>
      <w:marBottom w:val="0"/>
      <w:divBdr>
        <w:top w:val="none" w:sz="0" w:space="0" w:color="auto"/>
        <w:left w:val="none" w:sz="0" w:space="0" w:color="auto"/>
        <w:bottom w:val="none" w:sz="0" w:space="0" w:color="auto"/>
        <w:right w:val="none" w:sz="0" w:space="0" w:color="auto"/>
      </w:divBdr>
    </w:div>
    <w:div w:id="15299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2020-01-07T05:32:00Z</dcterms:created>
  <dcterms:modified xsi:type="dcterms:W3CDTF">2024-04-16T06:52:00Z</dcterms:modified>
</cp:coreProperties>
</file>